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441" w:rsidRPr="00DE1680" w:rsidRDefault="00976441" w:rsidP="0097644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DE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расчета субсидии из бюджета Ханты-Мансийского автономного округа – Югры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</w:t>
      </w:r>
    </w:p>
    <w:p w:rsidR="00976441" w:rsidRPr="00DE1680" w:rsidRDefault="00976441" w:rsidP="0097644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680">
        <w:rPr>
          <w:rFonts w:ascii="Times New Roman" w:eastAsia="Times New Roman" w:hAnsi="Times New Roman" w:cs="Times New Roman"/>
          <w:sz w:val="24"/>
          <w:szCs w:val="24"/>
          <w:lang w:eastAsia="ru-RU"/>
        </w:rPr>
        <w:t>(утвержден</w:t>
      </w:r>
      <w:r w:rsidR="001D32A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E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Ханты-Мансийского автономного округа – Югры от 05.10.2018 № 342-п «О государственной программе Ханты-Мансийского автономного округа – Югры «Развитие физической культуры и спорта»)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Размер субсидии, предоставляемой бюджету муниципального образования, определяется по следующей формуле:</w:t>
      </w: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68EA5751" wp14:editId="0124A681">
            <wp:extent cx="4295775" cy="4667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где: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61461CD" wp14:editId="06F8E57F">
            <wp:extent cx="323850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1680">
        <w:rPr>
          <w:rFonts w:ascii="Times New Roman" w:hAnsi="Times New Roman" w:cs="Times New Roman"/>
          <w:sz w:val="24"/>
          <w:szCs w:val="24"/>
        </w:rPr>
        <w:t xml:space="preserve"> - сумма субсидии для i-го муниципального образования;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X - утвержденный объем бюджетных ассигнований на соответствующий финансовый год для предоставления субсидии;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A - количество занимающихся на тренировочном этапе в спортивных школах, детско-юношеских спортивных школах, спортивных школах олимпийского резерва, детско-юношеских спортивных школах олимпийского резерва и других организациях, кроме государственных и частных организаций, осуществляющих подготовку спортивного резерва, на 1 января года, в котором рассчитывается субсидия на очередной финансовый год и плановый период, согласно федеральному статистическому наблюдению N 5-ФК (сводная) "Сведения по организациям, осуществляющим спортивную подготовку" (далее - отчет 5-фк);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B - количество занимающихся на этапе совершенствования спортивного мастерства согласно отчетам 5-фк;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C - количество занимающихся на этапе высшего спортивного мастерства согласно отчетам 5-фк;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D - кандидаты в члены сборной команды Российской Федерации (основной состав) согласно отчетам 5-фк;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E - кандидаты в члены сборной команды Российской Федерации (резервный состав) согласно отчетам 5-фк;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F - кандидаты в члены сборной команды Российской Федерации (юношеский и юниорский составы) согласно отчетам 5-фк;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Ai - количество занимающихся на тренировочном этапе i-го муниципального образования автономного округа согласно отчету 5-фк;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Bi - количество занимающихся на этапе совершенствования спортивного мастерства i-го муниципального образования автономного округа согласно отчетам 5-фк;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lastRenderedPageBreak/>
        <w:t>Ci - количество занимающихся на этапе высшего спортивного мастерства i-го муниципального образования автономного округа согласно отчетам 5-фк;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Di - кандидаты в члены сборной команды Российской Федерации (основной состав) i-го муниципального образования автономного округа согласно отчетам 5-фк;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Ei - кандидаты в члены сборной команды Российской Федерации (резервный состав) i-го муниципального образования автономного округа согласно отчетам 5-фк;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Fi - кандидаты в члены сборной команды Российской Федерации (юношеский и юниорский составы) i-го муниципального образования автономного округа согласно отчетам 5-фк.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Уровень софинансирования муниципальных образований определяется исходя из уровня бюджетной обеспеченности, используемого при расчете и распределении дотаций из регионального фонда финансовой поддержки муниципальных районов (городских округов) на очередной финансовый год и плановый период в соответствии с таблицей.</w:t>
      </w: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Таблица</w:t>
      </w: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8"/>
        <w:gridCol w:w="5875"/>
        <w:gridCol w:w="1227"/>
        <w:gridCol w:w="2258"/>
      </w:tblGrid>
      <w:tr w:rsidR="00976441" w:rsidRPr="00DE1680" w:rsidTr="00B15069"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2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Исходный уровень бюджетной обеспеченности, используемый при расчете и распределении дотаций из регионального фонда финансовой поддержки муниципальных районов (городских округов) на очередной финансовый год и плановый период</w:t>
            </w:r>
          </w:p>
        </w:tc>
        <w:tc>
          <w:tcPr>
            <w:tcW w:w="1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софинансирования (%)</w:t>
            </w:r>
          </w:p>
        </w:tc>
      </w:tr>
      <w:tr w:rsidR="00976441" w:rsidRPr="00DE1680" w:rsidTr="00B15069"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</w:t>
            </w:r>
          </w:p>
        </w:tc>
      </w:tr>
      <w:tr w:rsidR="00976441" w:rsidRPr="00DE1680" w:rsidTr="00B15069"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от 0,0 до 1,3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6441" w:rsidRPr="00DE1680" w:rsidTr="00B15069"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от 1,3 до 1,5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6441" w:rsidRPr="00DE1680" w:rsidTr="00B15069"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от 1,5 до 2,0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5069" w:rsidRPr="00DE1680" w:rsidRDefault="00B15069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D53" w:rsidRPr="00DE1680" w:rsidRDefault="00B41D53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D53" w:rsidRPr="00DE1680" w:rsidRDefault="00B41D53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41D53" w:rsidRPr="00DE1680" w:rsidSect="002C1BD8">
      <w:headerReference w:type="default" r:id="rId8"/>
      <w:pgSz w:w="11906" w:h="16838"/>
      <w:pgMar w:top="851" w:right="851" w:bottom="851" w:left="851" w:header="709" w:footer="709" w:gutter="0"/>
      <w:pgNumType w:start="26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BD8" w:rsidRDefault="002C1BD8" w:rsidP="002C1BD8">
      <w:pPr>
        <w:spacing w:after="0" w:line="240" w:lineRule="auto"/>
      </w:pPr>
      <w:r>
        <w:separator/>
      </w:r>
    </w:p>
  </w:endnote>
  <w:endnote w:type="continuationSeparator" w:id="0">
    <w:p w:rsidR="002C1BD8" w:rsidRDefault="002C1BD8" w:rsidP="002C1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BD8" w:rsidRDefault="002C1BD8" w:rsidP="002C1BD8">
      <w:pPr>
        <w:spacing w:after="0" w:line="240" w:lineRule="auto"/>
      </w:pPr>
      <w:r>
        <w:separator/>
      </w:r>
    </w:p>
  </w:footnote>
  <w:footnote w:type="continuationSeparator" w:id="0">
    <w:p w:rsidR="002C1BD8" w:rsidRDefault="002C1BD8" w:rsidP="002C1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5304238"/>
      <w:docPartObj>
        <w:docPartGallery w:val="Page Numbers (Top of Page)"/>
        <w:docPartUnique/>
      </w:docPartObj>
    </w:sdtPr>
    <w:sdtContent>
      <w:p w:rsidR="002C1BD8" w:rsidRDefault="002C1BD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2605</w:t>
        </w:r>
        <w:r>
          <w:fldChar w:fldCharType="end"/>
        </w:r>
      </w:p>
    </w:sdtContent>
  </w:sdt>
  <w:p w:rsidR="002C1BD8" w:rsidRDefault="002C1B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0"/>
    <w:rsid w:val="000455E7"/>
    <w:rsid w:val="00081BB3"/>
    <w:rsid w:val="00190211"/>
    <w:rsid w:val="00192C42"/>
    <w:rsid w:val="001D32AB"/>
    <w:rsid w:val="00214AF9"/>
    <w:rsid w:val="002C1BD8"/>
    <w:rsid w:val="003D5911"/>
    <w:rsid w:val="004B3A05"/>
    <w:rsid w:val="00500D70"/>
    <w:rsid w:val="005D68A9"/>
    <w:rsid w:val="006352C1"/>
    <w:rsid w:val="0069162F"/>
    <w:rsid w:val="006E7C7E"/>
    <w:rsid w:val="00736EAF"/>
    <w:rsid w:val="00741866"/>
    <w:rsid w:val="007616FD"/>
    <w:rsid w:val="007753D4"/>
    <w:rsid w:val="00872B5C"/>
    <w:rsid w:val="0089065E"/>
    <w:rsid w:val="008B1594"/>
    <w:rsid w:val="00976441"/>
    <w:rsid w:val="00A13B93"/>
    <w:rsid w:val="00AC18E3"/>
    <w:rsid w:val="00B15069"/>
    <w:rsid w:val="00B41D53"/>
    <w:rsid w:val="00D51B45"/>
    <w:rsid w:val="00DE1680"/>
    <w:rsid w:val="00F9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B336A-F277-4714-980B-2CA4A476F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44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36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C1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1BD8"/>
  </w:style>
  <w:style w:type="paragraph" w:styleId="a8">
    <w:name w:val="footer"/>
    <w:basedOn w:val="a"/>
    <w:link w:val="a9"/>
    <w:uiPriority w:val="99"/>
    <w:unhideWhenUsed/>
    <w:rsid w:val="002C1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1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Щипачева Наталья Евгеньевна</dc:creator>
  <cp:keywords/>
  <dc:description/>
  <cp:lastModifiedBy>Фрей Валентина Александровна</cp:lastModifiedBy>
  <cp:revision>28</cp:revision>
  <cp:lastPrinted>2019-09-30T06:18:00Z</cp:lastPrinted>
  <dcterms:created xsi:type="dcterms:W3CDTF">2019-08-29T06:56:00Z</dcterms:created>
  <dcterms:modified xsi:type="dcterms:W3CDTF">2019-10-18T13:43:00Z</dcterms:modified>
</cp:coreProperties>
</file>